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2F930" w14:textId="77777777" w:rsidR="008F312E" w:rsidRPr="001C240E" w:rsidRDefault="008F312E" w:rsidP="008F312E">
      <w:pPr>
        <w:pStyle w:val="Heading10"/>
        <w:keepNext/>
        <w:keepLines/>
      </w:pPr>
      <w:bookmarkStart w:id="0" w:name="bookmark0"/>
      <w:r w:rsidRPr="001C240E">
        <w:t>Informativa resa ai sensi degli articoli 13-14 del GDPR 2016/679</w:t>
      </w:r>
      <w:r w:rsidRPr="001C240E">
        <w:br/>
        <w:t xml:space="preserve">(General Data </w:t>
      </w:r>
      <w:proofErr w:type="spellStart"/>
      <w:r w:rsidRPr="001C240E">
        <w:t>Protection</w:t>
      </w:r>
      <w:proofErr w:type="spellEnd"/>
      <w:r w:rsidRPr="001C240E">
        <w:t xml:space="preserve"> </w:t>
      </w:r>
      <w:proofErr w:type="spellStart"/>
      <w:r w:rsidRPr="001C240E">
        <w:t>Regulation</w:t>
      </w:r>
      <w:proofErr w:type="spellEnd"/>
      <w:r w:rsidRPr="001C240E">
        <w:t>)</w:t>
      </w:r>
      <w:bookmarkEnd w:id="0"/>
    </w:p>
    <w:p w14:paraId="297E5485" w14:textId="77777777" w:rsidR="008F312E" w:rsidRPr="001C240E" w:rsidRDefault="008F312E" w:rsidP="008F312E">
      <w:pPr>
        <w:pStyle w:val="BodyText"/>
        <w:jc w:val="both"/>
      </w:pPr>
      <w:r w:rsidRPr="001C240E">
        <w:t>Gentile Signore/a</w:t>
      </w:r>
    </w:p>
    <w:p w14:paraId="6E7D40FD" w14:textId="77777777" w:rsidR="008F312E" w:rsidRPr="001C240E" w:rsidRDefault="008F312E" w:rsidP="008F312E">
      <w:pPr>
        <w:pStyle w:val="BodyText"/>
        <w:spacing w:after="160"/>
        <w:jc w:val="both"/>
      </w:pPr>
      <w:r w:rsidRPr="001C240E">
        <w:t xml:space="preserve">ai sensi dell’art. 13 del Regolamento UE 2016/679 ed in relazione alle informazioni di cui si </w:t>
      </w:r>
      <w:r>
        <w:rPr>
          <w:lang w:eastAsia="it-IT" w:bidi="it-IT"/>
        </w:rPr>
        <w:t xml:space="preserve">entrerà </w:t>
      </w:r>
      <w:r w:rsidRPr="001C240E">
        <w:t>in possesso, ai fini della tutela delle persone e altri soggetti in materia di trattamento di dati personali, si informa quanto segue secondo la normativa indicata.</w:t>
      </w:r>
    </w:p>
    <w:p w14:paraId="56331F79" w14:textId="77777777" w:rsidR="008F312E" w:rsidRDefault="008F312E" w:rsidP="008F312E">
      <w:pPr>
        <w:pStyle w:val="Heading20"/>
        <w:keepNext/>
        <w:keepLines/>
        <w:numPr>
          <w:ilvl w:val="0"/>
          <w:numId w:val="1"/>
        </w:numPr>
        <w:tabs>
          <w:tab w:val="left" w:pos="316"/>
        </w:tabs>
        <w:jc w:val="both"/>
      </w:pPr>
      <w:bookmarkStart w:id="1" w:name="bookmark2"/>
      <w:r>
        <w:rPr>
          <w:lang w:eastAsia="it-IT" w:bidi="it-IT"/>
        </w:rPr>
        <w:t xml:space="preserve">Finalità </w:t>
      </w:r>
      <w:r>
        <w:t>del trattamento</w:t>
      </w:r>
      <w:bookmarkEnd w:id="1"/>
    </w:p>
    <w:p w14:paraId="024B3EA6" w14:textId="77777777" w:rsidR="008F312E" w:rsidRPr="001C240E" w:rsidRDefault="008F312E" w:rsidP="008F312E">
      <w:pPr>
        <w:pStyle w:val="BodyText"/>
        <w:jc w:val="both"/>
      </w:pPr>
      <w:r w:rsidRPr="001C240E">
        <w:t xml:space="preserve">Il trattamento </w:t>
      </w:r>
      <w:r>
        <w:rPr>
          <w:lang w:eastAsia="it-IT" w:bidi="it-IT"/>
        </w:rPr>
        <w:t xml:space="preserve">è </w:t>
      </w:r>
      <w:r w:rsidRPr="001C240E">
        <w:t xml:space="preserve">finalizzato unicamente per la realizzazione delle </w:t>
      </w:r>
      <w:r>
        <w:rPr>
          <w:lang w:eastAsia="it-IT" w:bidi="it-IT"/>
        </w:rPr>
        <w:t xml:space="preserve">finalità </w:t>
      </w:r>
      <w:r w:rsidRPr="001C240E">
        <w:t xml:space="preserve">istituzionali, il corretto adempimento obbligatorio per le associazioni circa la gestione dei soci, le </w:t>
      </w:r>
      <w:r>
        <w:rPr>
          <w:lang w:eastAsia="it-IT" w:bidi="it-IT"/>
        </w:rPr>
        <w:t xml:space="preserve">attività </w:t>
      </w:r>
      <w:r w:rsidRPr="001C240E">
        <w:t>promosse dall’ente medesimo nei limiti delle disposizioni statutarie previste:</w:t>
      </w:r>
    </w:p>
    <w:p w14:paraId="1BAF2A0B" w14:textId="77777777" w:rsidR="008F312E" w:rsidRPr="001C240E" w:rsidRDefault="008F312E" w:rsidP="008F312E">
      <w:pPr>
        <w:pStyle w:val="BodyText"/>
        <w:numPr>
          <w:ilvl w:val="0"/>
          <w:numId w:val="2"/>
        </w:numPr>
        <w:tabs>
          <w:tab w:val="left" w:pos="316"/>
        </w:tabs>
        <w:jc w:val="both"/>
      </w:pPr>
      <w:r w:rsidRPr="001C240E">
        <w:t xml:space="preserve">connesse con le </w:t>
      </w:r>
      <w:r>
        <w:rPr>
          <w:lang w:eastAsia="it-IT" w:bidi="it-IT"/>
        </w:rPr>
        <w:t xml:space="preserve">attività </w:t>
      </w:r>
      <w:r w:rsidRPr="001C240E">
        <w:t xml:space="preserve">istituzionali e quindi </w:t>
      </w:r>
      <w:r>
        <w:rPr>
          <w:lang w:eastAsia="it-IT" w:bidi="it-IT"/>
        </w:rPr>
        <w:t xml:space="preserve">finalità </w:t>
      </w:r>
      <w:r w:rsidRPr="001C240E">
        <w:t xml:space="preserve">di organizzazione e svolgimento delle </w:t>
      </w:r>
      <w:r>
        <w:rPr>
          <w:lang w:eastAsia="it-IT" w:bidi="it-IT"/>
        </w:rPr>
        <w:t xml:space="preserve">attività </w:t>
      </w:r>
      <w:r w:rsidRPr="001C240E">
        <w:t>associative;</w:t>
      </w:r>
    </w:p>
    <w:p w14:paraId="29ECA345" w14:textId="77777777" w:rsidR="008F312E" w:rsidRPr="001C240E" w:rsidRDefault="008F312E" w:rsidP="008F312E">
      <w:pPr>
        <w:pStyle w:val="BodyText"/>
        <w:numPr>
          <w:ilvl w:val="0"/>
          <w:numId w:val="2"/>
        </w:numPr>
        <w:tabs>
          <w:tab w:val="left" w:pos="311"/>
        </w:tabs>
        <w:jc w:val="both"/>
      </w:pPr>
      <w:r w:rsidRPr="001C240E">
        <w:t xml:space="preserve">connesse all’adempimento di obblighi previsti dalla legge, dai regolamenti delle associazioni, dalla normativa </w:t>
      </w:r>
      <w:r>
        <w:rPr>
          <w:lang w:eastAsia="it-IT" w:bidi="it-IT"/>
        </w:rPr>
        <w:t xml:space="preserve">nonché </w:t>
      </w:r>
      <w:r w:rsidRPr="001C240E">
        <w:t xml:space="preserve">dalle disposizioni impartite dalle </w:t>
      </w:r>
      <w:r>
        <w:rPr>
          <w:lang w:eastAsia="it-IT" w:bidi="it-IT"/>
        </w:rPr>
        <w:t xml:space="preserve">Autorità </w:t>
      </w:r>
      <w:r w:rsidRPr="001C240E">
        <w:t xml:space="preserve">a </w:t>
      </w:r>
      <w:r>
        <w:rPr>
          <w:lang w:eastAsia="it-IT" w:bidi="it-IT"/>
        </w:rPr>
        <w:t xml:space="preserve">ciò </w:t>
      </w:r>
      <w:r w:rsidRPr="001C240E">
        <w:t>legittimate dalla legge;</w:t>
      </w:r>
    </w:p>
    <w:p w14:paraId="76404C2E" w14:textId="77777777" w:rsidR="008F312E" w:rsidRPr="001C240E" w:rsidRDefault="008F312E" w:rsidP="008F312E">
      <w:pPr>
        <w:pStyle w:val="BodyText"/>
        <w:numPr>
          <w:ilvl w:val="0"/>
          <w:numId w:val="2"/>
        </w:numPr>
        <w:tabs>
          <w:tab w:val="left" w:pos="306"/>
        </w:tabs>
        <w:jc w:val="both"/>
      </w:pPr>
      <w:r w:rsidRPr="001C240E">
        <w:t xml:space="preserve">connesse alla promozione </w:t>
      </w:r>
      <w:r>
        <w:rPr>
          <w:lang w:eastAsia="it-IT" w:bidi="it-IT"/>
        </w:rPr>
        <w:t xml:space="preserve">dell’attività </w:t>
      </w:r>
      <w:r w:rsidRPr="001C240E">
        <w:t>dell’associazione e connesse all’organizzazione degli eventi;</w:t>
      </w:r>
    </w:p>
    <w:p w14:paraId="1BB770CE" w14:textId="77777777" w:rsidR="008F312E" w:rsidRPr="001C240E" w:rsidRDefault="008F312E" w:rsidP="008F312E">
      <w:pPr>
        <w:pStyle w:val="BodyText"/>
        <w:numPr>
          <w:ilvl w:val="0"/>
          <w:numId w:val="2"/>
        </w:numPr>
        <w:tabs>
          <w:tab w:val="left" w:pos="321"/>
        </w:tabs>
        <w:jc w:val="both"/>
      </w:pPr>
      <w:r w:rsidRPr="001C240E">
        <w:t>connesse all'adempimento degli obblighi contrattuali relativi alla sottoscrizione di eventuali polizze assicurative;</w:t>
      </w:r>
    </w:p>
    <w:p w14:paraId="676F5E7C" w14:textId="77777777" w:rsidR="008F312E" w:rsidRPr="001C240E" w:rsidRDefault="008F312E" w:rsidP="008F312E">
      <w:pPr>
        <w:pStyle w:val="BodyText"/>
        <w:numPr>
          <w:ilvl w:val="0"/>
          <w:numId w:val="2"/>
        </w:numPr>
        <w:tabs>
          <w:tab w:val="left" w:pos="316"/>
        </w:tabs>
        <w:spacing w:after="160"/>
        <w:jc w:val="both"/>
      </w:pPr>
      <w:r w:rsidRPr="001C240E">
        <w:t xml:space="preserve">connesse ad </w:t>
      </w:r>
      <w:r>
        <w:rPr>
          <w:lang w:eastAsia="it-IT" w:bidi="it-IT"/>
        </w:rPr>
        <w:t xml:space="preserve">attività </w:t>
      </w:r>
      <w:r w:rsidRPr="001C240E">
        <w:t>di promozione di iniziative</w:t>
      </w:r>
    </w:p>
    <w:p w14:paraId="3688981C" w14:textId="77777777" w:rsidR="008F312E" w:rsidRDefault="008F312E" w:rsidP="008F312E">
      <w:pPr>
        <w:pStyle w:val="Heading20"/>
        <w:keepNext/>
        <w:keepLines/>
        <w:numPr>
          <w:ilvl w:val="0"/>
          <w:numId w:val="1"/>
        </w:numPr>
        <w:tabs>
          <w:tab w:val="left" w:pos="321"/>
        </w:tabs>
        <w:jc w:val="both"/>
      </w:pPr>
      <w:bookmarkStart w:id="2" w:name="bookmark4"/>
      <w:r>
        <w:rPr>
          <w:lang w:eastAsia="it-IT" w:bidi="it-IT"/>
        </w:rPr>
        <w:t xml:space="preserve">Modalità </w:t>
      </w:r>
      <w:r>
        <w:t>del trattamento</w:t>
      </w:r>
      <w:bookmarkEnd w:id="2"/>
    </w:p>
    <w:p w14:paraId="31403494" w14:textId="77777777" w:rsidR="008F312E" w:rsidRPr="001C240E" w:rsidRDefault="008F312E" w:rsidP="008F312E">
      <w:pPr>
        <w:pStyle w:val="BodyText"/>
        <w:jc w:val="both"/>
      </w:pPr>
      <w:r w:rsidRPr="001C240E">
        <w:t xml:space="preserve">Il trattamento dei dati personali avviene mediante strumenti manuali, cartacei, informatici e telematici e, comunque, in modo da garantirne la sicurezza e la riservatezza. Gli strumenti elettronici ed informatici utilizzati (personal computer di </w:t>
      </w:r>
      <w:r>
        <w:rPr>
          <w:lang w:eastAsia="it-IT" w:bidi="it-IT"/>
        </w:rPr>
        <w:t xml:space="preserve">proprietà </w:t>
      </w:r>
      <w:r w:rsidRPr="001C240E">
        <w:t>dell'associazione e/o piattaforme di cloud computing) sono attrezzati adeguatamente contro i rischi informatici (firewall, antivirus, backup periodico dei dati) al fine di garantire la sicurezza necessaria.</w:t>
      </w:r>
    </w:p>
    <w:p w14:paraId="072DD368" w14:textId="77777777" w:rsidR="008F312E" w:rsidRPr="001C240E" w:rsidRDefault="008F312E" w:rsidP="008F312E">
      <w:pPr>
        <w:pStyle w:val="BodyText"/>
        <w:jc w:val="both"/>
      </w:pPr>
      <w:r w:rsidRPr="001C240E">
        <w:t xml:space="preserve">In caso di utilizzo di piattaforme di cloud computing e nel caso queste comportino un trasferimento dei dati in paesi extra UE, tali piattaforme saranno selezionate in modo da garantire che abbiano fornito tutte le garanzie adeguate di cui all’art. 46 GDPR e che nei paesi risulti vigente una disposizione di adeguatezza sul livello di protezione dei dati da parte della Commissione Europea (es.: accordo USA-UE Privacy Shield). Ai sensi dell’art. 4 n. 2 del G.D.P.R, il trattamento dei dati personali </w:t>
      </w:r>
      <w:r>
        <w:rPr>
          <w:lang w:eastAsia="it-IT" w:bidi="it-IT"/>
        </w:rPr>
        <w:t xml:space="preserve">potrà </w:t>
      </w:r>
      <w:r w:rsidRPr="001C240E">
        <w:t>consistere nella raccolta, registrazione, organizzazione, consultazione, elaborazione, modificazione, selezione, estrazione, raffronto, utilizzo, interconnessione, blocco, comunicazione, cancellazione e distruzione dei dati.</w:t>
      </w:r>
    </w:p>
    <w:p w14:paraId="0413F4C2" w14:textId="77777777" w:rsidR="008F312E" w:rsidRPr="001C240E" w:rsidRDefault="008F312E" w:rsidP="008F312E">
      <w:pPr>
        <w:pStyle w:val="BodyText"/>
        <w:jc w:val="both"/>
      </w:pPr>
      <w:r w:rsidRPr="001C240E">
        <w:t xml:space="preserve">I documenti cartacei e gli strumenti informatici utilizzati per il trattamento dei dati (ad eccezione delle piattaforme di cloud computing) si troveranno di norma presso la sede dell'associazione, la residenza del Segretario o la residenza di altri consiglieri allo scopo esplicitamente autorizzati dal Presidente a svolgere </w:t>
      </w:r>
      <w:r>
        <w:rPr>
          <w:lang w:eastAsia="it-IT" w:bidi="it-IT"/>
        </w:rPr>
        <w:t xml:space="preserve">attività </w:t>
      </w:r>
      <w:r w:rsidRPr="001C240E">
        <w:t xml:space="preserve">amministrative e/o </w:t>
      </w:r>
      <w:r>
        <w:rPr>
          <w:lang w:eastAsia="it-IT" w:bidi="it-IT"/>
        </w:rPr>
        <w:t xml:space="preserve">attività </w:t>
      </w:r>
      <w:r w:rsidRPr="001C240E">
        <w:t xml:space="preserve">annesse. In ogni caso la </w:t>
      </w:r>
      <w:r>
        <w:rPr>
          <w:lang w:eastAsia="it-IT" w:bidi="it-IT"/>
        </w:rPr>
        <w:t xml:space="preserve">modalità </w:t>
      </w:r>
      <w:r w:rsidRPr="001C240E">
        <w:t xml:space="preserve">di conservazione </w:t>
      </w:r>
      <w:r>
        <w:rPr>
          <w:lang w:eastAsia="it-IT" w:bidi="it-IT"/>
        </w:rPr>
        <w:t xml:space="preserve">sarà </w:t>
      </w:r>
      <w:r w:rsidRPr="001C240E">
        <w:t>tale da garantirne la sicurezza e la riservatezza.</w:t>
      </w:r>
    </w:p>
    <w:p w14:paraId="0CA15DE4" w14:textId="77777777" w:rsidR="008F312E" w:rsidRPr="001C240E" w:rsidRDefault="008F312E" w:rsidP="008F312E">
      <w:pPr>
        <w:pStyle w:val="BodyText"/>
        <w:spacing w:after="160"/>
        <w:jc w:val="both"/>
      </w:pPr>
      <w:r w:rsidRPr="001C240E">
        <w:t>Sono autorizzati ad accedere a tali dati il Presidente, il Segretario e gli incaricati dell’amministrazione.</w:t>
      </w:r>
    </w:p>
    <w:p w14:paraId="259BBC23" w14:textId="77777777" w:rsidR="008F312E" w:rsidRDefault="008F312E" w:rsidP="008F312E">
      <w:pPr>
        <w:pStyle w:val="Heading20"/>
        <w:keepNext/>
        <w:keepLines/>
        <w:numPr>
          <w:ilvl w:val="0"/>
          <w:numId w:val="1"/>
        </w:numPr>
        <w:tabs>
          <w:tab w:val="left" w:pos="325"/>
        </w:tabs>
        <w:jc w:val="both"/>
      </w:pPr>
      <w:bookmarkStart w:id="3" w:name="bookmark6"/>
      <w:r>
        <w:t>Conferimento dei dati:</w:t>
      </w:r>
      <w:bookmarkEnd w:id="3"/>
    </w:p>
    <w:p w14:paraId="628D490E" w14:textId="77777777" w:rsidR="008F312E" w:rsidRPr="001C240E" w:rsidRDefault="008F312E" w:rsidP="008F312E">
      <w:pPr>
        <w:pStyle w:val="BodyText"/>
        <w:jc w:val="both"/>
      </w:pPr>
      <w:r w:rsidRPr="001C240E">
        <w:t xml:space="preserve">Si definisce </w:t>
      </w:r>
      <w:r w:rsidRPr="001C240E">
        <w:rPr>
          <w:b/>
          <w:bCs/>
        </w:rPr>
        <w:t xml:space="preserve">dato personale </w:t>
      </w:r>
      <w:r w:rsidRPr="001C240E">
        <w:t xml:space="preserve">qualunque informazione che consenta l'identificazione della persona fisica cui si riferisce detto </w:t>
      </w:r>
      <w:r w:rsidRPr="001C240E">
        <w:rPr>
          <w:b/>
          <w:bCs/>
        </w:rPr>
        <w:t>dato personale</w:t>
      </w:r>
      <w:r w:rsidRPr="001C240E">
        <w:t xml:space="preserve">. Si definisce dato sensibile il dato personale idoneo a rivelare l'origine razziale ed etnica, le convinzioni religiose, lo stato di salute, le opinioni politiche o l'adesione a partiti o sindacati. Si definisce </w:t>
      </w:r>
      <w:r w:rsidRPr="001C240E">
        <w:rPr>
          <w:b/>
          <w:bCs/>
        </w:rPr>
        <w:t xml:space="preserve">atto giudiziario </w:t>
      </w:r>
      <w:r w:rsidRPr="001C240E">
        <w:t xml:space="preserve">il dato personale idoneo a rivelare l'esistenza in capo all'interessato di provvedimenti giudiziari iscritti nel casellario giudiziale ed i relativi carichi pendenti e/ola </w:t>
      </w:r>
      <w:r>
        <w:rPr>
          <w:lang w:eastAsia="it-IT" w:bidi="it-IT"/>
        </w:rPr>
        <w:t xml:space="preserve">qualità </w:t>
      </w:r>
      <w:r w:rsidRPr="001C240E">
        <w:t>di imputato o indagato ai sensi del c.p.p.</w:t>
      </w:r>
    </w:p>
    <w:p w14:paraId="61387CB8" w14:textId="77777777" w:rsidR="008F312E" w:rsidRPr="001C240E" w:rsidRDefault="008F312E" w:rsidP="008F312E">
      <w:pPr>
        <w:pStyle w:val="BodyText"/>
        <w:spacing w:after="160"/>
        <w:jc w:val="both"/>
      </w:pPr>
      <w:r w:rsidRPr="001C240E">
        <w:t>I dati personali (dati anagrafici, indirizzo di residenza, indirizzo e</w:t>
      </w:r>
      <w:r>
        <w:t>-</w:t>
      </w:r>
      <w:r w:rsidRPr="001C240E">
        <w:t xml:space="preserve">mail, numero di telefono etc.) da Lei forniti verranno trattati per le </w:t>
      </w:r>
      <w:r>
        <w:rPr>
          <w:lang w:eastAsia="it-IT" w:bidi="it-IT"/>
        </w:rPr>
        <w:t xml:space="preserve">finalità </w:t>
      </w:r>
      <w:r w:rsidRPr="001C240E">
        <w:t>di seguito indicate in base sul Suo consenso e sul legittimo interesse dell'associazione.</w:t>
      </w:r>
    </w:p>
    <w:p w14:paraId="4F15887E" w14:textId="77777777" w:rsidR="008F312E" w:rsidRPr="001C240E" w:rsidRDefault="008F312E" w:rsidP="008F312E">
      <w:pPr>
        <w:pStyle w:val="Heading20"/>
        <w:keepNext/>
        <w:keepLines/>
        <w:numPr>
          <w:ilvl w:val="0"/>
          <w:numId w:val="1"/>
        </w:numPr>
        <w:tabs>
          <w:tab w:val="left" w:pos="325"/>
        </w:tabs>
        <w:jc w:val="both"/>
      </w:pPr>
      <w:bookmarkStart w:id="4" w:name="bookmark8"/>
      <w:r w:rsidRPr="001C240E">
        <w:t>Natura obbligatoria o facoltativa del trattamento dei dati</w:t>
      </w:r>
      <w:bookmarkEnd w:id="4"/>
    </w:p>
    <w:p w14:paraId="082227F6" w14:textId="60F717FA" w:rsidR="008F312E" w:rsidRPr="001C240E" w:rsidRDefault="008F312E" w:rsidP="008F312E">
      <w:pPr>
        <w:pStyle w:val="BodyText"/>
        <w:spacing w:after="160"/>
        <w:jc w:val="both"/>
      </w:pPr>
      <w:r w:rsidRPr="001C240E">
        <w:t>Alcuni dati sono necessari per l'associazione (es.: nome e cognome, luogo e data di nascita, codice fiscale, indirizzo di residenza</w:t>
      </w:r>
      <w:r>
        <w:t xml:space="preserve">, </w:t>
      </w:r>
      <w:r w:rsidRPr="001C240E">
        <w:t>indirizzo e</w:t>
      </w:r>
      <w:r>
        <w:t>-</w:t>
      </w:r>
      <w:r w:rsidRPr="001C240E">
        <w:t>mail), altri possono essere facoltativi a tali fini (es.: numero di telefono</w:t>
      </w:r>
      <w:r>
        <w:t>, casella di posta elettronica certificata</w:t>
      </w:r>
      <w:r w:rsidRPr="001C240E">
        <w:t>). Pertanto</w:t>
      </w:r>
      <w:r>
        <w:t>,</w:t>
      </w:r>
      <w:r w:rsidRPr="001C240E">
        <w:t xml:space="preserve"> il conferimento dei dati al titolare del trattamento e necessario ed obbligatorio in relazione ai dati per cui </w:t>
      </w:r>
      <w:r>
        <w:t>è</w:t>
      </w:r>
      <w:r w:rsidRPr="001C240E">
        <w:t xml:space="preserve"> previsto un obbligo di legge o contrattuale.</w:t>
      </w:r>
    </w:p>
    <w:p w14:paraId="2163C835" w14:textId="77777777" w:rsidR="008F312E" w:rsidRPr="001C240E" w:rsidRDefault="008F312E" w:rsidP="008F312E">
      <w:pPr>
        <w:pStyle w:val="BodyText"/>
        <w:jc w:val="both"/>
      </w:pPr>
      <w:r w:rsidRPr="001C240E">
        <w:t xml:space="preserve">Il conferimento dei dati necessari e obbligatorio per il raggiungimento delle </w:t>
      </w:r>
      <w:r>
        <w:rPr>
          <w:lang w:eastAsia="it-IT" w:bidi="it-IT"/>
        </w:rPr>
        <w:t xml:space="preserve">finalità </w:t>
      </w:r>
      <w:r w:rsidRPr="001C240E">
        <w:t xml:space="preserve">dello statuto dell’Associazione ed e quindi indispensabile per l’accoglimento della sua domanda di ammissione a socio; l'eventuale rifiuto a fornirli comporta l'impossibilita di accogliere la Sua domanda di non essendo in tale ipotesi </w:t>
      </w:r>
      <w:r>
        <w:t xml:space="preserve">è </w:t>
      </w:r>
      <w:r w:rsidRPr="001C240E">
        <w:t>possibile instaurare l’indicato rapporto associativo.</w:t>
      </w:r>
    </w:p>
    <w:p w14:paraId="0C0469CE" w14:textId="77777777" w:rsidR="008F312E" w:rsidRPr="001C240E" w:rsidRDefault="008F312E" w:rsidP="008F312E">
      <w:pPr>
        <w:pStyle w:val="BodyText"/>
        <w:spacing w:after="180"/>
        <w:jc w:val="both"/>
      </w:pPr>
      <w:r w:rsidRPr="001C240E">
        <w:t xml:space="preserve">In relazione al perseguimento degli scopi statutari non viene richiesto alcun dato qualificabile come sensibile (idoneo a rivelare l'origine razziale ed etnica, le convinzioni religiose, filosofiche o di altro genere, le opinioni politiche, </w:t>
      </w:r>
      <w:r w:rsidRPr="001C240E">
        <w:lastRenderedPageBreak/>
        <w:t xml:space="preserve">l'adesione a partiti, sindacati, associazioni od organizzazioni a carattere religioso, filosofico, politico o sindacale, </w:t>
      </w:r>
      <w:r>
        <w:rPr>
          <w:lang w:eastAsia="it-IT" w:bidi="it-IT"/>
        </w:rPr>
        <w:t xml:space="preserve">nonché </w:t>
      </w:r>
      <w:r w:rsidRPr="001C240E">
        <w:t xml:space="preserve">i dati personali idonei a rivelare lo stato di salute e la vita sessuale, o giudiziario(salvo per i Membri dell’Organo di amministrazione qualora si candidasse). Se tuttavia dovessero essere forniti spontaneamente dall’interessato oppure richieste per sopravvenute disposizioni di legge, il trattamento su tali dati sensibili/giudiziari </w:t>
      </w:r>
      <w:r>
        <w:rPr>
          <w:lang w:eastAsia="it-IT" w:bidi="it-IT"/>
        </w:rPr>
        <w:t xml:space="preserve">sarà </w:t>
      </w:r>
      <w:r w:rsidRPr="001C240E">
        <w:t>effettuato nei limiti indicati dall'Autorizzazione generale del Garante.</w:t>
      </w:r>
    </w:p>
    <w:p w14:paraId="205BC16E" w14:textId="77777777" w:rsidR="008F312E" w:rsidRDefault="008F312E" w:rsidP="008F312E">
      <w:pPr>
        <w:pStyle w:val="Heading20"/>
        <w:keepNext/>
        <w:keepLines/>
        <w:numPr>
          <w:ilvl w:val="0"/>
          <w:numId w:val="1"/>
        </w:numPr>
        <w:tabs>
          <w:tab w:val="left" w:pos="342"/>
        </w:tabs>
        <w:jc w:val="both"/>
      </w:pPr>
      <w:bookmarkStart w:id="5" w:name="bookmark10"/>
      <w:r>
        <w:t>Comunicazione e diffusione dei dati</w:t>
      </w:r>
      <w:bookmarkEnd w:id="5"/>
    </w:p>
    <w:p w14:paraId="7B185846" w14:textId="77777777" w:rsidR="008F312E" w:rsidRPr="001C240E" w:rsidRDefault="008F312E" w:rsidP="008F312E">
      <w:pPr>
        <w:pStyle w:val="BodyText"/>
        <w:jc w:val="both"/>
      </w:pPr>
      <w:r w:rsidRPr="001C240E">
        <w:t xml:space="preserve">I dati personali possono essere comunicati a terzi esclusivamente per attuare le </w:t>
      </w:r>
      <w:r>
        <w:rPr>
          <w:lang w:eastAsia="it-IT" w:bidi="it-IT"/>
        </w:rPr>
        <w:t xml:space="preserve">finalità </w:t>
      </w:r>
      <w:r w:rsidRPr="001C240E">
        <w:t>istituzionali del sodalizio e per assolvere ad obblighi di legge ma non sono soggetti a diffusione.</w:t>
      </w:r>
    </w:p>
    <w:p w14:paraId="6FFF61EC" w14:textId="77777777" w:rsidR="008F312E" w:rsidRPr="001C240E" w:rsidRDefault="008F312E" w:rsidP="008F312E">
      <w:pPr>
        <w:pStyle w:val="BodyText"/>
        <w:jc w:val="both"/>
      </w:pPr>
      <w:r w:rsidRPr="001C240E">
        <w:t xml:space="preserve">I soggetti a cui i dati possono essere comunicati o che possono venirne a conoscenza per le </w:t>
      </w:r>
      <w:r>
        <w:rPr>
          <w:lang w:eastAsia="it-IT" w:bidi="it-IT"/>
        </w:rPr>
        <w:t xml:space="preserve">finalità </w:t>
      </w:r>
      <w:r w:rsidRPr="001C240E">
        <w:t>di trattamento precedentemente indicate svolgono per conto dell’Associazione compiti di natura tecnica o organizzativa o necessari per eseguire obblighi derivanti dalla legge, da regolamenti o per adempiere a specifiche richieste dell'interessato.</w:t>
      </w:r>
    </w:p>
    <w:p w14:paraId="335C9B8A" w14:textId="77777777" w:rsidR="008F312E" w:rsidRPr="001C240E" w:rsidRDefault="008F312E" w:rsidP="008F312E">
      <w:pPr>
        <w:pStyle w:val="BodyText"/>
        <w:jc w:val="both"/>
      </w:pPr>
      <w:r w:rsidRPr="001C240E">
        <w:t xml:space="preserve">Tali soggetti possono operare in </w:t>
      </w:r>
      <w:r>
        <w:rPr>
          <w:lang w:eastAsia="it-IT" w:bidi="it-IT"/>
        </w:rPr>
        <w:t xml:space="preserve">qualità </w:t>
      </w:r>
      <w:r w:rsidRPr="001C240E">
        <w:t>di incaricati o Responsabili del trattamento dei dati oppure come distinti ed autonomi Titolari.</w:t>
      </w:r>
    </w:p>
    <w:p w14:paraId="02C7B9E7" w14:textId="77777777" w:rsidR="008F312E" w:rsidRDefault="008F312E" w:rsidP="008F312E">
      <w:pPr>
        <w:pStyle w:val="BodyText"/>
        <w:jc w:val="both"/>
      </w:pPr>
      <w:r w:rsidRPr="001C240E">
        <w:t xml:space="preserve">I soggetti a cui potranno essere comunicati i dati personali o che possono venirne a conoscenza sono: </w:t>
      </w:r>
    </w:p>
    <w:p w14:paraId="4333924F" w14:textId="77777777" w:rsidR="008F312E" w:rsidRPr="008F312E" w:rsidRDefault="008F312E" w:rsidP="008F312E">
      <w:pPr>
        <w:pStyle w:val="BodyText"/>
        <w:jc w:val="both"/>
      </w:pPr>
      <w:r w:rsidRPr="008F312E">
        <w:t xml:space="preserve">a. </w:t>
      </w:r>
      <w:r w:rsidRPr="008F312E">
        <w:rPr>
          <w:lang w:eastAsia="it-IT" w:bidi="it-IT"/>
        </w:rPr>
        <w:t xml:space="preserve">Autorità </w:t>
      </w:r>
      <w:r w:rsidRPr="008F312E">
        <w:t xml:space="preserve">fiscali, magistratura, organi di Polizia, </w:t>
      </w:r>
      <w:r w:rsidRPr="008F312E">
        <w:rPr>
          <w:lang w:eastAsia="it-IT" w:bidi="it-IT"/>
        </w:rPr>
        <w:t xml:space="preserve">società </w:t>
      </w:r>
      <w:r w:rsidRPr="008F312E">
        <w:t xml:space="preserve">di revisione contabile o di certificazione del bilancio, professionisti e </w:t>
      </w:r>
      <w:r w:rsidRPr="008F312E">
        <w:rPr>
          <w:lang w:eastAsia="it-IT" w:bidi="it-IT"/>
        </w:rPr>
        <w:t xml:space="preserve">società </w:t>
      </w:r>
      <w:r w:rsidRPr="008F312E">
        <w:t>di consulenza fiscale e contabile;</w:t>
      </w:r>
    </w:p>
    <w:p w14:paraId="2C80ADCE" w14:textId="77777777" w:rsidR="008F312E" w:rsidRPr="008F312E" w:rsidRDefault="008F312E" w:rsidP="008F312E">
      <w:pPr>
        <w:pStyle w:val="BodyText"/>
        <w:jc w:val="both"/>
      </w:pPr>
      <w:r w:rsidRPr="008F312E">
        <w:t>b. Compagnie assicuratrici;</w:t>
      </w:r>
    </w:p>
    <w:p w14:paraId="5F987ECB" w14:textId="77777777" w:rsidR="008F312E" w:rsidRPr="001C240E" w:rsidRDefault="008F312E" w:rsidP="008F312E">
      <w:pPr>
        <w:pStyle w:val="BodyText"/>
        <w:jc w:val="both"/>
      </w:pPr>
      <w:r w:rsidRPr="008F312E">
        <w:t xml:space="preserve">c. Enti, </w:t>
      </w:r>
      <w:r w:rsidRPr="008F312E">
        <w:rPr>
          <w:lang w:eastAsia="it-IT" w:bidi="it-IT"/>
        </w:rPr>
        <w:t xml:space="preserve">società </w:t>
      </w:r>
      <w:r w:rsidRPr="008F312E">
        <w:t xml:space="preserve">o soggetti che svolgono </w:t>
      </w:r>
      <w:r w:rsidRPr="008F312E">
        <w:rPr>
          <w:lang w:eastAsia="it-IT" w:bidi="it-IT"/>
        </w:rPr>
        <w:t xml:space="preserve">attività </w:t>
      </w:r>
      <w:r w:rsidRPr="008F312E">
        <w:t>di elaborazione di dati;</w:t>
      </w:r>
    </w:p>
    <w:p w14:paraId="78450C1B" w14:textId="77777777" w:rsidR="008F312E" w:rsidRPr="001C240E" w:rsidRDefault="008F312E" w:rsidP="008F312E">
      <w:pPr>
        <w:pStyle w:val="BodyText"/>
        <w:spacing w:after="180"/>
        <w:jc w:val="both"/>
      </w:pPr>
      <w:r w:rsidRPr="001C240E">
        <w:t xml:space="preserve">Non esiste alcun processo decisionale automatizzato, </w:t>
      </w:r>
      <w:r>
        <w:rPr>
          <w:lang w:eastAsia="it-IT" w:bidi="it-IT"/>
        </w:rPr>
        <w:t xml:space="preserve">né </w:t>
      </w:r>
      <w:r w:rsidRPr="001C240E">
        <w:t xml:space="preserve">alcuna </w:t>
      </w:r>
      <w:r>
        <w:rPr>
          <w:lang w:eastAsia="it-IT" w:bidi="it-IT"/>
        </w:rPr>
        <w:t xml:space="preserve">attività </w:t>
      </w:r>
      <w:r w:rsidRPr="001C240E">
        <w:t>di profilazione di cui all'articolo 22, paragrafi 1 e 4 del G.D.P.R.</w:t>
      </w:r>
    </w:p>
    <w:p w14:paraId="0BEE6A43" w14:textId="77777777" w:rsidR="008F312E" w:rsidRPr="001C240E" w:rsidRDefault="008F312E" w:rsidP="008F312E">
      <w:pPr>
        <w:pStyle w:val="Heading20"/>
        <w:keepNext/>
        <w:keepLines/>
        <w:jc w:val="both"/>
      </w:pPr>
      <w:bookmarkStart w:id="6" w:name="bookmark12"/>
      <w:r w:rsidRPr="001C240E">
        <w:t>6. Conservazione dei dati</w:t>
      </w:r>
      <w:bookmarkEnd w:id="6"/>
    </w:p>
    <w:p w14:paraId="546F48F5" w14:textId="77777777" w:rsidR="008F312E" w:rsidRPr="001C240E" w:rsidRDefault="008F312E" w:rsidP="008F312E">
      <w:pPr>
        <w:pStyle w:val="BodyText"/>
        <w:jc w:val="both"/>
      </w:pPr>
      <w:r w:rsidRPr="001C240E">
        <w:t xml:space="preserve">I dati personali saranno conservati per tutto il tempo indispensabile una corretta tenuta del libro dei soci e/o per procedere alle </w:t>
      </w:r>
      <w:r>
        <w:rPr>
          <w:lang w:eastAsia="it-IT" w:bidi="it-IT"/>
        </w:rPr>
        <w:t xml:space="preserve">formalità </w:t>
      </w:r>
      <w:r w:rsidRPr="001C240E">
        <w:t xml:space="preserve">richieste dagli Enti di Promozione Sociale cui siamo e determinato dal </w:t>
      </w:r>
      <w:proofErr w:type="gramStart"/>
      <w:r w:rsidRPr="001C240E">
        <w:t>codice civile</w:t>
      </w:r>
      <w:proofErr w:type="gramEnd"/>
      <w:r w:rsidRPr="001C240E">
        <w:t>, dalla normativa fiscale e dalle norme e regolamenti degli Enti del Terzo Settore.</w:t>
      </w:r>
    </w:p>
    <w:p w14:paraId="4C4EB6D2" w14:textId="77777777" w:rsidR="008F312E" w:rsidRPr="001C240E" w:rsidRDefault="008F312E" w:rsidP="008F312E">
      <w:pPr>
        <w:pStyle w:val="BodyText"/>
        <w:jc w:val="both"/>
      </w:pPr>
      <w:r w:rsidRPr="001C240E">
        <w:t xml:space="preserve">La verifica sulla obsolescenza dei dati oggetto di trattamento rispetto alle </w:t>
      </w:r>
      <w:r>
        <w:rPr>
          <w:lang w:eastAsia="it-IT" w:bidi="it-IT"/>
        </w:rPr>
        <w:t xml:space="preserve">finalità </w:t>
      </w:r>
      <w:r w:rsidRPr="001C240E">
        <w:t>per le quali sono stati raccolti e trattati viene effettuata periodicamente.</w:t>
      </w:r>
    </w:p>
    <w:p w14:paraId="02C86BA3" w14:textId="77777777" w:rsidR="008F312E" w:rsidRPr="001C240E" w:rsidRDefault="008F312E" w:rsidP="008F312E">
      <w:pPr>
        <w:pStyle w:val="BodyText"/>
        <w:spacing w:after="180"/>
        <w:jc w:val="both"/>
      </w:pPr>
      <w:r w:rsidRPr="001C240E">
        <w:t xml:space="preserve">Al fine di determinare il periodo di conservazione dei dati </w:t>
      </w:r>
      <w:r>
        <w:rPr>
          <w:lang w:eastAsia="it-IT" w:bidi="it-IT"/>
        </w:rPr>
        <w:t xml:space="preserve">sarà </w:t>
      </w:r>
      <w:r w:rsidRPr="001C240E">
        <w:t>tenuta in considerazione anche la richiesta di alcuni soci di mantenere il proprio numero di tessera nel corso degli anni, anche a fronte di periodi di non rinnovo dell'iscrizione all'associazione.</w:t>
      </w:r>
    </w:p>
    <w:p w14:paraId="5DD5FB6B" w14:textId="77777777" w:rsidR="008F312E" w:rsidRPr="001C240E" w:rsidRDefault="008F312E" w:rsidP="008F312E">
      <w:pPr>
        <w:pStyle w:val="Heading20"/>
        <w:keepNext/>
        <w:keepLines/>
        <w:jc w:val="both"/>
      </w:pPr>
      <w:bookmarkStart w:id="7" w:name="bookmark14"/>
      <w:r w:rsidRPr="001C240E">
        <w:t>7.Diritti dell'interessato</w:t>
      </w:r>
      <w:bookmarkEnd w:id="7"/>
    </w:p>
    <w:p w14:paraId="751B2258" w14:textId="77777777" w:rsidR="008F312E" w:rsidRPr="001C240E" w:rsidRDefault="008F312E" w:rsidP="008F312E">
      <w:pPr>
        <w:pStyle w:val="BodyText"/>
        <w:jc w:val="both"/>
      </w:pPr>
      <w:r w:rsidRPr="001C240E">
        <w:t>La informiamo riguardo l'esistenza dei seguenti suoi diritti:</w:t>
      </w:r>
    </w:p>
    <w:p w14:paraId="2D017F15" w14:textId="77777777" w:rsidR="008F312E" w:rsidRPr="001C240E" w:rsidRDefault="008F312E" w:rsidP="008F312E">
      <w:pPr>
        <w:pStyle w:val="BodyText"/>
        <w:numPr>
          <w:ilvl w:val="0"/>
          <w:numId w:val="3"/>
        </w:numPr>
        <w:tabs>
          <w:tab w:val="left" w:pos="332"/>
        </w:tabs>
        <w:jc w:val="both"/>
      </w:pPr>
      <w:r w:rsidRPr="001C240E">
        <w:t>conoscere i dati che La riguardano, sapere come sono stati acquisiti, verificare se sono esatti, completi, aggiornati e ben custoditi;</w:t>
      </w:r>
    </w:p>
    <w:p w14:paraId="2D751EDF" w14:textId="77777777" w:rsidR="008F312E" w:rsidRPr="001C240E" w:rsidRDefault="008F312E" w:rsidP="008F312E">
      <w:pPr>
        <w:pStyle w:val="BodyText"/>
        <w:numPr>
          <w:ilvl w:val="0"/>
          <w:numId w:val="3"/>
        </w:numPr>
        <w:tabs>
          <w:tab w:val="left" w:pos="332"/>
        </w:tabs>
        <w:jc w:val="both"/>
      </w:pPr>
      <w:r w:rsidRPr="001C240E">
        <w:t xml:space="preserve">chiedere la rettifica o la cancellazione o la limitazione del trattamento dei dati personali che La riguardano; c. revocare il consenso eventualmente prestato relativamente al trattamento dei Suoi dati in qualsiasi momento senza pregiudicare la </w:t>
      </w:r>
      <w:r>
        <w:rPr>
          <w:lang w:eastAsia="it-IT" w:bidi="it-IT"/>
        </w:rPr>
        <w:t xml:space="preserve">liceità </w:t>
      </w:r>
      <w:r w:rsidRPr="001C240E">
        <w:t>del trattamento basata sul consenso prestato prima della revoca;</w:t>
      </w:r>
    </w:p>
    <w:p w14:paraId="012E2D7A" w14:textId="77777777" w:rsidR="008F312E" w:rsidRPr="001C240E" w:rsidRDefault="008F312E" w:rsidP="008F312E">
      <w:pPr>
        <w:pStyle w:val="BodyText"/>
        <w:jc w:val="both"/>
      </w:pPr>
      <w:r w:rsidRPr="001C240E">
        <w:t>d. opporsi in tutto od in parte, all’utilizzo dei suoi dati personali come sanciti dagli artt. da 15 a 20 del G.D.P.R.</w:t>
      </w:r>
    </w:p>
    <w:p w14:paraId="63935A57" w14:textId="77777777" w:rsidR="008F312E" w:rsidRPr="001C240E" w:rsidRDefault="008F312E" w:rsidP="008F312E">
      <w:pPr>
        <w:pStyle w:val="BodyText"/>
        <w:jc w:val="both"/>
      </w:pPr>
      <w:r w:rsidRPr="001C240E">
        <w:t xml:space="preserve">Tali diritti possono essere esercitati attraverso specifica istanza da indirizzare tramite raccomandata al </w:t>
      </w:r>
      <w:r>
        <w:rPr>
          <w:lang w:eastAsia="it-IT" w:bidi="it-IT"/>
        </w:rPr>
        <w:t xml:space="preserve">Titolare del trattamento o tramite </w:t>
      </w:r>
      <w:r w:rsidRPr="001C240E">
        <w:t xml:space="preserve">mail </w:t>
      </w:r>
      <w:r>
        <w:rPr>
          <w:lang w:eastAsia="it-IT" w:bidi="it-IT"/>
        </w:rPr>
        <w:t xml:space="preserve">all’indirizzo </w:t>
      </w:r>
      <w:hyperlink r:id="rId5" w:history="1">
        <w:r w:rsidRPr="001C240E">
          <w:rPr>
            <w:rStyle w:val="Hyperlink"/>
            <w:lang w:eastAsia="it-IT" w:bidi="it-IT"/>
          </w:rPr>
          <w:t>segreteriaaio@gmail.com</w:t>
        </w:r>
      </w:hyperlink>
      <w:r w:rsidRPr="001C240E">
        <w:t>.</w:t>
      </w:r>
    </w:p>
    <w:p w14:paraId="26FD9E37" w14:textId="77777777" w:rsidR="008F312E" w:rsidRPr="001C240E" w:rsidRDefault="008F312E" w:rsidP="008F312E">
      <w:pPr>
        <w:pStyle w:val="BodyText"/>
        <w:spacing w:after="180"/>
        <w:jc w:val="both"/>
      </w:pPr>
      <w:r>
        <w:rPr>
          <w:lang w:eastAsia="it-IT" w:bidi="it-IT"/>
        </w:rPr>
        <w:t>Inoltre, può proporre reclamo al Garante per la protezione dei dati personali ovvero a diversa autorità di controllo</w:t>
      </w:r>
    </w:p>
    <w:p w14:paraId="6AAB646B" w14:textId="77777777" w:rsidR="008F312E" w:rsidRPr="001C240E" w:rsidRDefault="008F312E" w:rsidP="008F312E">
      <w:pPr>
        <w:pStyle w:val="Heading20"/>
        <w:keepNext/>
        <w:keepLines/>
        <w:spacing w:line="266" w:lineRule="auto"/>
        <w:jc w:val="both"/>
      </w:pPr>
      <w:bookmarkStart w:id="8" w:name="bookmark16"/>
      <w:r>
        <w:rPr>
          <w:lang w:eastAsia="it-IT" w:bidi="it-IT"/>
        </w:rPr>
        <w:t>8.Titolare del trattamento</w:t>
      </w:r>
      <w:bookmarkEnd w:id="8"/>
    </w:p>
    <w:p w14:paraId="4C383ECD" w14:textId="025FCBE2" w:rsidR="008F312E" w:rsidRDefault="008F312E" w:rsidP="008F312E">
      <w:pPr>
        <w:pStyle w:val="BodyText"/>
        <w:spacing w:after="180" w:line="266" w:lineRule="auto"/>
        <w:jc w:val="both"/>
        <w:rPr>
          <w:lang w:eastAsia="it-IT" w:bidi="it-IT"/>
        </w:rPr>
      </w:pPr>
      <w:r>
        <w:rPr>
          <w:lang w:eastAsia="it-IT" w:bidi="it-IT"/>
        </w:rPr>
        <w:t xml:space="preserve">Il Titolare del trattamento è il Presidente in carica dell’Associazione Italiana di </w:t>
      </w:r>
      <w:proofErr w:type="spellStart"/>
      <w:r>
        <w:rPr>
          <w:lang w:eastAsia="it-IT" w:bidi="it-IT"/>
        </w:rPr>
        <w:t>Orchidologia</w:t>
      </w:r>
      <w:proofErr w:type="spellEnd"/>
      <w:r>
        <w:rPr>
          <w:lang w:eastAsia="it-IT" w:bidi="it-IT"/>
        </w:rPr>
        <w:t xml:space="preserve"> (A.I.O.)</w:t>
      </w:r>
      <w:r w:rsidRPr="0035680B">
        <w:rPr>
          <w:highlight w:val="yellow"/>
          <w:lang w:eastAsia="it-IT" w:bidi="it-IT"/>
        </w:rPr>
        <w:t>.</w:t>
      </w:r>
      <w:r>
        <w:rPr>
          <w:lang w:eastAsia="it-IT" w:bidi="it-IT"/>
        </w:rPr>
        <w:t xml:space="preserve"> </w:t>
      </w:r>
    </w:p>
    <w:p w14:paraId="24CE27D3" w14:textId="77777777" w:rsidR="008F312E" w:rsidRPr="001C240E" w:rsidRDefault="008F312E" w:rsidP="008F312E">
      <w:pPr>
        <w:pStyle w:val="BodyText"/>
        <w:spacing w:after="180" w:line="266" w:lineRule="auto"/>
        <w:jc w:val="both"/>
      </w:pPr>
      <w:r>
        <w:rPr>
          <w:lang w:eastAsia="it-IT" w:bidi="it-IT"/>
        </w:rPr>
        <w:t xml:space="preserve">L'associazione è contattabile all'indirizzo </w:t>
      </w:r>
      <w:proofErr w:type="gramStart"/>
      <w:r>
        <w:rPr>
          <w:lang w:eastAsia="it-IT" w:bidi="it-IT"/>
        </w:rPr>
        <w:t>email</w:t>
      </w:r>
      <w:proofErr w:type="gramEnd"/>
      <w:r>
        <w:rPr>
          <w:lang w:eastAsia="it-IT" w:bidi="it-IT"/>
        </w:rPr>
        <w:t xml:space="preserve"> </w:t>
      </w:r>
      <w:hyperlink r:id="rId6" w:history="1">
        <w:r w:rsidRPr="001C240E">
          <w:rPr>
            <w:rStyle w:val="Hyperlink"/>
            <w:lang w:eastAsia="it-IT" w:bidi="it-IT"/>
          </w:rPr>
          <w:t>segreteriaaio@gmail.com</w:t>
        </w:r>
      </w:hyperlink>
      <w:r w:rsidRPr="001C240E">
        <w:t>.</w:t>
      </w:r>
      <w:r w:rsidRPr="001C240E">
        <w:br w:type="page"/>
      </w:r>
    </w:p>
    <w:p w14:paraId="13DA8BF8" w14:textId="77777777" w:rsidR="008F312E" w:rsidRPr="001C240E" w:rsidRDefault="008F312E" w:rsidP="008F312E">
      <w:pPr>
        <w:pStyle w:val="BodyText"/>
        <w:jc w:val="both"/>
      </w:pPr>
      <w:r w:rsidRPr="001C240E">
        <w:rPr>
          <w:b/>
          <w:bCs/>
        </w:rPr>
        <w:lastRenderedPageBreak/>
        <w:t>9.Responsabile del trattamento</w:t>
      </w:r>
    </w:p>
    <w:p w14:paraId="4238530E" w14:textId="12A16C19" w:rsidR="008F312E" w:rsidRPr="001C240E" w:rsidRDefault="008F312E" w:rsidP="008F312E">
      <w:pPr>
        <w:pStyle w:val="BodyText"/>
        <w:spacing w:after="520"/>
        <w:jc w:val="both"/>
      </w:pPr>
      <w:r w:rsidRPr="001C240E">
        <w:t>Responsabil</w:t>
      </w:r>
      <w:r>
        <w:t>i</w:t>
      </w:r>
      <w:r w:rsidRPr="001C240E">
        <w:t xml:space="preserve"> del trattamento sono d ed i membri del Consiglio Direttivo</w:t>
      </w:r>
      <w:r>
        <w:t xml:space="preserve"> d</w:t>
      </w:r>
      <w:r w:rsidRPr="001C240E">
        <w:t>ell'</w:t>
      </w:r>
      <w:r>
        <w:t>A</w:t>
      </w:r>
      <w:r w:rsidRPr="001C240E">
        <w:t xml:space="preserve">ssociazione. Il </w:t>
      </w:r>
      <w:r>
        <w:rPr>
          <w:lang w:eastAsia="it-IT" w:bidi="it-IT"/>
        </w:rPr>
        <w:t xml:space="preserve">Presidente e i membri del consiglio sono contattabili all’indirizzo e-mail </w:t>
      </w:r>
      <w:hyperlink r:id="rId7" w:history="1">
        <w:r w:rsidRPr="001C240E">
          <w:rPr>
            <w:rStyle w:val="Hyperlink"/>
            <w:lang w:eastAsia="it-IT" w:bidi="it-IT"/>
          </w:rPr>
          <w:t>segreteriaaio@gmail.com</w:t>
        </w:r>
      </w:hyperlink>
      <w:r w:rsidRPr="001C240E">
        <w:t>.</w:t>
      </w:r>
    </w:p>
    <w:p w14:paraId="05D70F24" w14:textId="1D16764F" w:rsidR="008F312E" w:rsidRDefault="008F312E" w:rsidP="008F312E">
      <w:pPr>
        <w:pStyle w:val="Bodytext20"/>
        <w:tabs>
          <w:tab w:val="left" w:leader="underscore" w:pos="3115"/>
          <w:tab w:val="left" w:leader="underscore" w:pos="4565"/>
          <w:tab w:val="left" w:pos="5261"/>
          <w:tab w:val="left" w:pos="6250"/>
          <w:tab w:val="left" w:leader="underscore" w:pos="9154"/>
        </w:tabs>
        <w:spacing w:after="40"/>
        <w:jc w:val="both"/>
      </w:pPr>
      <w:r w:rsidRPr="008F312E">
        <w:rPr>
          <w:sz w:val="19"/>
          <w:szCs w:val="19"/>
        </w:rPr>
        <w:t>Il/La sottoscritto/a</w:t>
      </w:r>
      <w:r>
        <w:rPr>
          <w:u w:val="single"/>
        </w:rPr>
        <w:t>…………………………………………………</w:t>
      </w:r>
      <w:proofErr w:type="gramStart"/>
      <w:r>
        <w:rPr>
          <w:u w:val="single"/>
        </w:rPr>
        <w:t>…….</w:t>
      </w:r>
      <w:proofErr w:type="gramEnd"/>
      <w:r>
        <w:rPr>
          <w:u w:val="single"/>
        </w:rPr>
        <w:t>.</w:t>
      </w:r>
    </w:p>
    <w:p w14:paraId="266C7D65" w14:textId="77777777" w:rsidR="008F312E" w:rsidRPr="008F312E" w:rsidRDefault="008F312E" w:rsidP="008F312E">
      <w:pPr>
        <w:pStyle w:val="Bodytext20"/>
        <w:spacing w:line="240" w:lineRule="auto"/>
        <w:jc w:val="both"/>
        <w:rPr>
          <w:sz w:val="19"/>
          <w:szCs w:val="19"/>
        </w:rPr>
      </w:pPr>
      <w:r w:rsidRPr="008F312E">
        <w:rPr>
          <w:sz w:val="19"/>
          <w:szCs w:val="19"/>
        </w:rPr>
        <w:t xml:space="preserve">dichiara di aver letto l'Informativa per la Privacy sopra riportata; in particolare di essere a conoscenza della obbligatorietà del conferimento dei dati necessari alla attività associativa e degli effetti del rifiuto eventualmente indicato nella domanda di tesseramento. </w:t>
      </w:r>
    </w:p>
    <w:p w14:paraId="2B1350B4" w14:textId="77777777" w:rsidR="008F312E" w:rsidRPr="008F312E" w:rsidRDefault="008F312E" w:rsidP="008F312E">
      <w:pPr>
        <w:pStyle w:val="Bodytext20"/>
        <w:spacing w:line="240" w:lineRule="auto"/>
        <w:jc w:val="both"/>
        <w:rPr>
          <w:sz w:val="19"/>
          <w:szCs w:val="19"/>
        </w:rPr>
      </w:pPr>
      <w:r w:rsidRPr="008F312E">
        <w:rPr>
          <w:sz w:val="19"/>
          <w:szCs w:val="19"/>
        </w:rPr>
        <w:t>A questo proposito liberamente, accettando i termini in essa esposti esprime il proprio consenso per:</w:t>
      </w:r>
    </w:p>
    <w:p w14:paraId="2205AF0E" w14:textId="5569D1E1" w:rsidR="008F312E" w:rsidRPr="00EE41E9" w:rsidRDefault="008F312E" w:rsidP="008F312E">
      <w:pPr>
        <w:pStyle w:val="Bodytext20"/>
        <w:numPr>
          <w:ilvl w:val="0"/>
          <w:numId w:val="4"/>
        </w:numPr>
        <w:tabs>
          <w:tab w:val="left" w:pos="388"/>
          <w:tab w:val="left" w:leader="underscore" w:pos="1560"/>
          <w:tab w:val="left" w:leader="underscore" w:pos="3482"/>
        </w:tabs>
        <w:spacing w:after="0" w:line="240" w:lineRule="auto"/>
        <w:jc w:val="both"/>
        <w:rPr>
          <w:sz w:val="19"/>
          <w:szCs w:val="19"/>
        </w:rPr>
      </w:pPr>
      <w:r w:rsidRPr="00EE41E9">
        <w:rPr>
          <w:sz w:val="19"/>
          <w:szCs w:val="19"/>
        </w:rPr>
        <w:t>l’iscrizione a mailing list legate ad attività previste nello Statuto e nel Regolamento della A.I.O. per l’Anno</w:t>
      </w:r>
      <w:r w:rsidRPr="00EE41E9">
        <w:rPr>
          <w:sz w:val="19"/>
          <w:szCs w:val="19"/>
          <w:u w:val="single"/>
        </w:rPr>
        <w:tab/>
      </w:r>
      <w:r w:rsidRPr="00EE41E9">
        <w:rPr>
          <w:sz w:val="19"/>
          <w:szCs w:val="19"/>
          <w:u w:val="single"/>
        </w:rPr>
        <w:tab/>
      </w:r>
    </w:p>
    <w:p w14:paraId="4F195EE3" w14:textId="77777777" w:rsidR="008F312E" w:rsidRPr="00EE41E9" w:rsidRDefault="008F312E" w:rsidP="008F312E">
      <w:pPr>
        <w:pStyle w:val="Bodytext20"/>
        <w:tabs>
          <w:tab w:val="left" w:pos="388"/>
          <w:tab w:val="left" w:leader="underscore" w:pos="1560"/>
          <w:tab w:val="left" w:leader="underscore" w:pos="3482"/>
        </w:tabs>
        <w:spacing w:after="0" w:line="240" w:lineRule="auto"/>
        <w:jc w:val="both"/>
        <w:rPr>
          <w:sz w:val="19"/>
          <w:szCs w:val="19"/>
        </w:rPr>
      </w:pPr>
    </w:p>
    <w:p w14:paraId="1B5A0A27" w14:textId="77777777" w:rsidR="008F312E" w:rsidRPr="00EE41E9" w:rsidRDefault="008F312E" w:rsidP="008F312E">
      <w:pPr>
        <w:pStyle w:val="Bodytext20"/>
        <w:numPr>
          <w:ilvl w:val="0"/>
          <w:numId w:val="5"/>
        </w:numPr>
        <w:tabs>
          <w:tab w:val="left" w:pos="330"/>
          <w:tab w:val="left" w:pos="4056"/>
        </w:tabs>
        <w:spacing w:line="233" w:lineRule="auto"/>
        <w:jc w:val="center"/>
        <w:rPr>
          <w:sz w:val="19"/>
          <w:szCs w:val="19"/>
        </w:rPr>
      </w:pPr>
      <w:r w:rsidRPr="00EE41E9">
        <w:rPr>
          <w:sz w:val="19"/>
          <w:szCs w:val="19"/>
        </w:rPr>
        <w:t>presto il consenso</w:t>
      </w:r>
      <w:r w:rsidRPr="00EE41E9">
        <w:rPr>
          <w:sz w:val="19"/>
          <w:szCs w:val="19"/>
        </w:rPr>
        <w:tab/>
      </w:r>
      <w:r w:rsidRPr="00EE41E9">
        <w:rPr>
          <w:rFonts w:eastAsia="Calibri"/>
          <w:sz w:val="19"/>
          <w:szCs w:val="19"/>
        </w:rPr>
        <w:t xml:space="preserve">□ </w:t>
      </w:r>
      <w:r w:rsidRPr="00EE41E9">
        <w:rPr>
          <w:sz w:val="19"/>
          <w:szCs w:val="19"/>
        </w:rPr>
        <w:t>nego il consenso</w:t>
      </w:r>
    </w:p>
    <w:p w14:paraId="1A55C797" w14:textId="252C66DE" w:rsidR="008F312E" w:rsidRPr="00EE41E9" w:rsidRDefault="008F312E" w:rsidP="008F312E">
      <w:pPr>
        <w:pStyle w:val="Bodytext20"/>
        <w:numPr>
          <w:ilvl w:val="0"/>
          <w:numId w:val="4"/>
        </w:numPr>
        <w:tabs>
          <w:tab w:val="left" w:pos="368"/>
        </w:tabs>
        <w:spacing w:after="0" w:line="240" w:lineRule="auto"/>
        <w:jc w:val="both"/>
        <w:rPr>
          <w:sz w:val="19"/>
          <w:szCs w:val="19"/>
        </w:rPr>
      </w:pPr>
      <w:r w:rsidRPr="00EE41E9">
        <w:rPr>
          <w:sz w:val="19"/>
          <w:szCs w:val="19"/>
        </w:rPr>
        <w:t>essere contattato per informazioni su eventi, corsi di formazione, convegni o altre forme di partecipazione associativa.</w:t>
      </w:r>
    </w:p>
    <w:p w14:paraId="324ED329" w14:textId="77777777" w:rsidR="008F312E" w:rsidRPr="008F312E" w:rsidRDefault="008F312E" w:rsidP="008F312E">
      <w:pPr>
        <w:pStyle w:val="Bodytext20"/>
        <w:numPr>
          <w:ilvl w:val="0"/>
          <w:numId w:val="5"/>
        </w:numPr>
        <w:tabs>
          <w:tab w:val="left" w:pos="330"/>
          <w:tab w:val="left" w:pos="4056"/>
        </w:tabs>
        <w:spacing w:line="233" w:lineRule="auto"/>
        <w:jc w:val="center"/>
        <w:rPr>
          <w:sz w:val="19"/>
          <w:szCs w:val="19"/>
        </w:rPr>
      </w:pPr>
      <w:r w:rsidRPr="008F312E">
        <w:rPr>
          <w:sz w:val="19"/>
          <w:szCs w:val="19"/>
        </w:rPr>
        <w:t>presto il consenso</w:t>
      </w:r>
      <w:r w:rsidRPr="008F312E">
        <w:rPr>
          <w:sz w:val="19"/>
          <w:szCs w:val="19"/>
        </w:rPr>
        <w:tab/>
      </w:r>
      <w:r w:rsidRPr="008F312E">
        <w:rPr>
          <w:rFonts w:eastAsia="Calibri"/>
          <w:sz w:val="19"/>
          <w:szCs w:val="19"/>
        </w:rPr>
        <w:t xml:space="preserve">□ </w:t>
      </w:r>
      <w:r w:rsidRPr="008F312E">
        <w:rPr>
          <w:sz w:val="19"/>
          <w:szCs w:val="19"/>
        </w:rPr>
        <w:t>nego il consenso</w:t>
      </w:r>
    </w:p>
    <w:p w14:paraId="15079BEC" w14:textId="77777777" w:rsidR="008F312E" w:rsidRDefault="008F312E" w:rsidP="008F312E">
      <w:pPr>
        <w:pStyle w:val="Bodytext20"/>
        <w:tabs>
          <w:tab w:val="left" w:leader="underscore" w:pos="3115"/>
          <w:tab w:val="left" w:leader="underscore" w:pos="4565"/>
          <w:tab w:val="left" w:pos="5261"/>
          <w:tab w:val="left" w:pos="6250"/>
          <w:tab w:val="left" w:leader="underscore" w:pos="9154"/>
        </w:tabs>
        <w:spacing w:after="40"/>
        <w:jc w:val="both"/>
      </w:pPr>
      <w:bookmarkStart w:id="9" w:name="_Hlk60985104"/>
    </w:p>
    <w:p w14:paraId="5FF55FE9" w14:textId="77777777" w:rsidR="008F312E" w:rsidRDefault="008F312E" w:rsidP="008F312E">
      <w:pPr>
        <w:pStyle w:val="Bodytext20"/>
        <w:tabs>
          <w:tab w:val="left" w:leader="underscore" w:pos="3115"/>
          <w:tab w:val="left" w:leader="underscore" w:pos="4565"/>
          <w:tab w:val="left" w:pos="5261"/>
          <w:tab w:val="left" w:pos="6250"/>
          <w:tab w:val="left" w:leader="underscore" w:pos="9154"/>
        </w:tabs>
        <w:spacing w:after="40"/>
        <w:jc w:val="both"/>
      </w:pPr>
    </w:p>
    <w:p w14:paraId="636D49CE" w14:textId="77777777" w:rsidR="008F312E" w:rsidRPr="008F312E" w:rsidRDefault="008F312E" w:rsidP="008F312E">
      <w:pPr>
        <w:pStyle w:val="Bodytext20"/>
        <w:tabs>
          <w:tab w:val="left" w:leader="underscore" w:pos="3115"/>
          <w:tab w:val="left" w:leader="underscore" w:pos="4565"/>
          <w:tab w:val="left" w:pos="5261"/>
          <w:tab w:val="left" w:pos="6250"/>
          <w:tab w:val="left" w:leader="underscore" w:pos="9154"/>
        </w:tabs>
        <w:spacing w:after="40"/>
        <w:jc w:val="both"/>
        <w:rPr>
          <w:sz w:val="19"/>
          <w:szCs w:val="19"/>
        </w:rPr>
      </w:pPr>
      <w:r w:rsidRPr="008F312E">
        <w:rPr>
          <w:sz w:val="19"/>
          <w:szCs w:val="19"/>
        </w:rPr>
        <w:tab/>
      </w:r>
      <w:bookmarkEnd w:id="9"/>
      <w:r w:rsidRPr="008F312E">
        <w:rPr>
          <w:sz w:val="19"/>
          <w:szCs w:val="19"/>
        </w:rPr>
        <w:t>, il _________</w:t>
      </w:r>
      <w:r w:rsidRPr="008F312E">
        <w:rPr>
          <w:sz w:val="19"/>
          <w:szCs w:val="19"/>
        </w:rPr>
        <w:tab/>
      </w:r>
      <w:r w:rsidRPr="008F312E">
        <w:rPr>
          <w:sz w:val="19"/>
          <w:szCs w:val="19"/>
        </w:rPr>
        <w:tab/>
      </w:r>
      <w:r w:rsidRPr="008F312E">
        <w:rPr>
          <w:sz w:val="19"/>
          <w:szCs w:val="19"/>
        </w:rPr>
        <w:tab/>
      </w:r>
      <w:r w:rsidRPr="008F312E">
        <w:rPr>
          <w:sz w:val="19"/>
          <w:szCs w:val="19"/>
        </w:rPr>
        <w:tab/>
      </w:r>
    </w:p>
    <w:p w14:paraId="72B54DB5" w14:textId="77777777" w:rsidR="008F312E" w:rsidRPr="008F312E" w:rsidRDefault="008F312E" w:rsidP="008F312E">
      <w:pPr>
        <w:pStyle w:val="Bodytext20"/>
        <w:tabs>
          <w:tab w:val="left" w:pos="3482"/>
          <w:tab w:val="left" w:pos="6576"/>
        </w:tabs>
        <w:spacing w:after="400"/>
        <w:jc w:val="both"/>
        <w:rPr>
          <w:sz w:val="19"/>
          <w:szCs w:val="19"/>
        </w:rPr>
      </w:pPr>
      <w:r w:rsidRPr="008F312E">
        <w:rPr>
          <w:sz w:val="19"/>
          <w:szCs w:val="19"/>
        </w:rPr>
        <w:t>(luogo)</w:t>
      </w:r>
      <w:r w:rsidRPr="008F312E">
        <w:rPr>
          <w:sz w:val="19"/>
          <w:szCs w:val="19"/>
        </w:rPr>
        <w:tab/>
        <w:t>(data)</w:t>
      </w:r>
      <w:r w:rsidRPr="008F312E">
        <w:rPr>
          <w:sz w:val="19"/>
          <w:szCs w:val="19"/>
        </w:rPr>
        <w:tab/>
        <w:t xml:space="preserve">(firma </w:t>
      </w:r>
      <w:proofErr w:type="gramStart"/>
      <w:r w:rsidRPr="008F312E">
        <w:rPr>
          <w:sz w:val="19"/>
          <w:szCs w:val="19"/>
        </w:rPr>
        <w:t>leggibile )</w:t>
      </w:r>
      <w:proofErr w:type="gramEnd"/>
    </w:p>
    <w:p w14:paraId="30730BD8" w14:textId="77777777" w:rsidR="008F312E" w:rsidRPr="001C240E" w:rsidRDefault="008F312E" w:rsidP="008F312E">
      <w:pPr>
        <w:spacing w:line="1" w:lineRule="exact"/>
        <w:rPr>
          <w:lang w:val="it-IT"/>
        </w:rPr>
      </w:pPr>
    </w:p>
    <w:p w14:paraId="1221242B" w14:textId="77777777" w:rsidR="0090008D" w:rsidRPr="008F312E" w:rsidRDefault="0090008D">
      <w:pPr>
        <w:rPr>
          <w:lang w:val="it-IT"/>
        </w:rPr>
      </w:pPr>
    </w:p>
    <w:sectPr w:rsidR="0090008D" w:rsidRPr="008F312E" w:rsidSect="008F312E">
      <w:pgSz w:w="11909" w:h="16840"/>
      <w:pgMar w:top="1378" w:right="1113" w:bottom="1378" w:left="110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10C3"/>
    <w:multiLevelType w:val="multilevel"/>
    <w:tmpl w:val="735AB1E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DD39C5"/>
    <w:multiLevelType w:val="multilevel"/>
    <w:tmpl w:val="095677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E5039A"/>
    <w:multiLevelType w:val="multilevel"/>
    <w:tmpl w:val="AAF4ED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8E37B9"/>
    <w:multiLevelType w:val="multilevel"/>
    <w:tmpl w:val="E362CE4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34"/>
        <w:szCs w:val="3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6F3DD2"/>
    <w:multiLevelType w:val="multilevel"/>
    <w:tmpl w:val="DC7AD2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2E"/>
    <w:rsid w:val="0017432D"/>
    <w:rsid w:val="007626A6"/>
    <w:rsid w:val="008F312E"/>
    <w:rsid w:val="0090008D"/>
    <w:rsid w:val="00EE4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1927"/>
  <w15:chartTrackingRefBased/>
  <w15:docId w15:val="{51021EF4-490E-4FB9-B5E0-84705EBD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12E"/>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8F312E"/>
    <w:rPr>
      <w:rFonts w:ascii="Arial" w:eastAsia="Arial" w:hAnsi="Arial" w:cs="Arial"/>
      <w:sz w:val="32"/>
      <w:szCs w:val="32"/>
    </w:rPr>
  </w:style>
  <w:style w:type="character" w:customStyle="1" w:styleId="BodyTextChar">
    <w:name w:val="Body Text Char"/>
    <w:basedOn w:val="DefaultParagraphFont"/>
    <w:link w:val="BodyText"/>
    <w:rsid w:val="008F312E"/>
    <w:rPr>
      <w:rFonts w:ascii="Arial" w:eastAsia="Arial" w:hAnsi="Arial" w:cs="Arial"/>
      <w:sz w:val="19"/>
      <w:szCs w:val="19"/>
    </w:rPr>
  </w:style>
  <w:style w:type="character" w:customStyle="1" w:styleId="Heading2">
    <w:name w:val="Heading #2_"/>
    <w:basedOn w:val="DefaultParagraphFont"/>
    <w:link w:val="Heading20"/>
    <w:rsid w:val="008F312E"/>
    <w:rPr>
      <w:rFonts w:ascii="Arial" w:eastAsia="Arial" w:hAnsi="Arial" w:cs="Arial"/>
      <w:b/>
      <w:bCs/>
      <w:sz w:val="19"/>
      <w:szCs w:val="19"/>
    </w:rPr>
  </w:style>
  <w:style w:type="character" w:customStyle="1" w:styleId="Bodytext2">
    <w:name w:val="Body text (2)_"/>
    <w:basedOn w:val="DefaultParagraphFont"/>
    <w:link w:val="Bodytext20"/>
    <w:rsid w:val="008F312E"/>
    <w:rPr>
      <w:rFonts w:ascii="Arial" w:eastAsia="Arial" w:hAnsi="Arial" w:cs="Arial"/>
      <w:sz w:val="28"/>
      <w:szCs w:val="28"/>
      <w:lang w:eastAsia="it-IT" w:bidi="it-IT"/>
    </w:rPr>
  </w:style>
  <w:style w:type="paragraph" w:customStyle="1" w:styleId="Heading10">
    <w:name w:val="Heading #1"/>
    <w:basedOn w:val="Normal"/>
    <w:link w:val="Heading1"/>
    <w:rsid w:val="008F312E"/>
    <w:pPr>
      <w:spacing w:after="440"/>
      <w:jc w:val="center"/>
      <w:outlineLvl w:val="0"/>
    </w:pPr>
    <w:rPr>
      <w:rFonts w:ascii="Arial" w:eastAsia="Arial" w:hAnsi="Arial" w:cs="Arial"/>
      <w:color w:val="auto"/>
      <w:sz w:val="32"/>
      <w:szCs w:val="32"/>
      <w:lang w:val="it-IT" w:bidi="ar-SA"/>
    </w:rPr>
  </w:style>
  <w:style w:type="paragraph" w:styleId="BodyText">
    <w:name w:val="Body Text"/>
    <w:basedOn w:val="Normal"/>
    <w:link w:val="BodyTextChar"/>
    <w:qFormat/>
    <w:rsid w:val="008F312E"/>
    <w:pPr>
      <w:spacing w:line="264" w:lineRule="auto"/>
    </w:pPr>
    <w:rPr>
      <w:rFonts w:ascii="Arial" w:eastAsia="Arial" w:hAnsi="Arial" w:cs="Arial"/>
      <w:color w:val="auto"/>
      <w:sz w:val="19"/>
      <w:szCs w:val="19"/>
      <w:lang w:val="it-IT" w:bidi="ar-SA"/>
    </w:rPr>
  </w:style>
  <w:style w:type="character" w:customStyle="1" w:styleId="BodyTextChar1">
    <w:name w:val="Body Text Char1"/>
    <w:basedOn w:val="DefaultParagraphFont"/>
    <w:uiPriority w:val="99"/>
    <w:semiHidden/>
    <w:rsid w:val="008F312E"/>
    <w:rPr>
      <w:rFonts w:ascii="Microsoft Sans Serif" w:eastAsia="Microsoft Sans Serif" w:hAnsi="Microsoft Sans Serif" w:cs="Microsoft Sans Serif"/>
      <w:color w:val="000000"/>
      <w:sz w:val="24"/>
      <w:szCs w:val="24"/>
      <w:lang w:val="en-US" w:bidi="en-US"/>
    </w:rPr>
  </w:style>
  <w:style w:type="paragraph" w:customStyle="1" w:styleId="Heading20">
    <w:name w:val="Heading #2"/>
    <w:basedOn w:val="Normal"/>
    <w:link w:val="Heading2"/>
    <w:rsid w:val="008F312E"/>
    <w:pPr>
      <w:spacing w:line="264" w:lineRule="auto"/>
      <w:outlineLvl w:val="1"/>
    </w:pPr>
    <w:rPr>
      <w:rFonts w:ascii="Arial" w:eastAsia="Arial" w:hAnsi="Arial" w:cs="Arial"/>
      <w:b/>
      <w:bCs/>
      <w:color w:val="auto"/>
      <w:sz w:val="19"/>
      <w:szCs w:val="19"/>
      <w:lang w:val="it-IT" w:bidi="ar-SA"/>
    </w:rPr>
  </w:style>
  <w:style w:type="paragraph" w:customStyle="1" w:styleId="Bodytext20">
    <w:name w:val="Body text (2)"/>
    <w:basedOn w:val="Normal"/>
    <w:link w:val="Bodytext2"/>
    <w:rsid w:val="008F312E"/>
    <w:pPr>
      <w:spacing w:after="280" w:line="252" w:lineRule="auto"/>
    </w:pPr>
    <w:rPr>
      <w:rFonts w:ascii="Arial" w:eastAsia="Arial" w:hAnsi="Arial" w:cs="Arial"/>
      <w:color w:val="auto"/>
      <w:sz w:val="28"/>
      <w:szCs w:val="28"/>
      <w:lang w:val="it-IT" w:eastAsia="it-IT" w:bidi="it-IT"/>
    </w:rPr>
  </w:style>
  <w:style w:type="character" w:styleId="Hyperlink">
    <w:name w:val="Hyperlink"/>
    <w:basedOn w:val="DefaultParagraphFont"/>
    <w:uiPriority w:val="99"/>
    <w:unhideWhenUsed/>
    <w:rsid w:val="008F312E"/>
    <w:rPr>
      <w:color w:val="0563C1" w:themeColor="hyperlink"/>
      <w:u w:val="single"/>
    </w:rPr>
  </w:style>
  <w:style w:type="paragraph" w:styleId="BalloonText">
    <w:name w:val="Balloon Text"/>
    <w:basedOn w:val="Normal"/>
    <w:link w:val="BalloonTextChar"/>
    <w:uiPriority w:val="99"/>
    <w:semiHidden/>
    <w:unhideWhenUsed/>
    <w:rsid w:val="008F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12E"/>
    <w:rPr>
      <w:rFonts w:ascii="Segoe UI" w:eastAsia="Microsoft Sans Serif" w:hAnsi="Segoe UI" w:cs="Segoe UI"/>
      <w:color w:val="000000"/>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amotta\Downloads\segreteriaai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motta\Downloads\segreteriaaio@gmail.com" TargetMode="External"/><Relationship Id="rId5" Type="http://schemas.openxmlformats.org/officeDocument/2006/relationships/hyperlink" Target="file:///C:\Users\mamotta\Downloads\segreteriaaio@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Motta, Marco</dc:creator>
  <cp:keywords/>
  <dc:description/>
  <cp:lastModifiedBy>Motta, Marco</cp:lastModifiedBy>
  <cp:revision>2</cp:revision>
  <dcterms:created xsi:type="dcterms:W3CDTF">2021-02-17T09:16:00Z</dcterms:created>
  <dcterms:modified xsi:type="dcterms:W3CDTF">2021-02-17T09:16:00Z</dcterms:modified>
</cp:coreProperties>
</file>